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43D5" w14:textId="09D1CF7D" w:rsidR="00164FD6" w:rsidRDefault="00FB7531" w:rsidP="00866520">
      <w:pPr>
        <w:spacing w:line="276" w:lineRule="auto"/>
        <w:ind w:left="2160" w:firstLine="720"/>
        <w:jc w:val="center"/>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7195E5B6" wp14:editId="61FD3C59">
            <wp:simplePos x="0" y="0"/>
            <wp:positionH relativeFrom="column">
              <wp:posOffset>5478389</wp:posOffset>
            </wp:positionH>
            <wp:positionV relativeFrom="paragraph">
              <wp:posOffset>-160802</wp:posOffset>
            </wp:positionV>
            <wp:extent cx="1821766" cy="675250"/>
            <wp:effectExtent l="0" t="0" r="7620" b="0"/>
            <wp:wrapTopAndBottom/>
            <wp:docPr id="1026" name="Pictur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rcRect/>
                    <a:stretch/>
                  </pic:blipFill>
                  <pic:spPr>
                    <a:xfrm>
                      <a:off x="0" y="0"/>
                      <a:ext cx="1823984" cy="676072"/>
                    </a:xfrm>
                    <a:prstGeom prst="rect">
                      <a:avLst/>
                    </a:prstGeom>
                  </pic:spPr>
                </pic:pic>
              </a:graphicData>
            </a:graphic>
            <wp14:sizeRelH relativeFrom="margin">
              <wp14:pctWidth>0</wp14:pctWidth>
            </wp14:sizeRelH>
            <wp14:sizeRelV relativeFrom="margin">
              <wp14:pctHeight>0</wp14:pctHeight>
            </wp14:sizeRelV>
          </wp:anchor>
        </w:drawing>
      </w:r>
    </w:p>
    <w:p w14:paraId="758B28F4" w14:textId="77777777" w:rsidR="00164FD6" w:rsidRDefault="00164FD6">
      <w:pPr>
        <w:spacing w:line="276" w:lineRule="auto"/>
        <w:jc w:val="both"/>
        <w:rPr>
          <w:rFonts w:ascii="Arial" w:hAnsi="Arial" w:cs="Arial"/>
          <w:b/>
          <w:bCs/>
        </w:rPr>
      </w:pPr>
    </w:p>
    <w:p w14:paraId="76AF0C07" w14:textId="77777777" w:rsidR="00164FD6" w:rsidRDefault="00FB7531">
      <w:pPr>
        <w:spacing w:line="276" w:lineRule="auto"/>
        <w:jc w:val="center"/>
        <w:rPr>
          <w:rFonts w:ascii="Arial" w:hAnsi="Arial" w:cs="Arial"/>
          <w:u w:val="single"/>
        </w:rPr>
      </w:pPr>
      <w:r>
        <w:rPr>
          <w:rFonts w:ascii="Arial" w:hAnsi="Arial" w:cs="Arial"/>
          <w:u w:val="single"/>
        </w:rPr>
        <w:t>PRESS RELEASE</w:t>
      </w:r>
    </w:p>
    <w:p w14:paraId="346D5E42" w14:textId="77777777" w:rsidR="00164FD6" w:rsidRDefault="00164FD6">
      <w:pPr>
        <w:spacing w:line="276" w:lineRule="auto"/>
        <w:jc w:val="both"/>
        <w:rPr>
          <w:rFonts w:ascii="Arial" w:hAnsi="Arial" w:cs="Arial"/>
          <w:b/>
          <w:bCs/>
        </w:rPr>
      </w:pPr>
    </w:p>
    <w:p w14:paraId="62C5CB3D" w14:textId="77777777" w:rsidR="00164FD6" w:rsidRDefault="00FB7531">
      <w:pPr>
        <w:spacing w:line="276" w:lineRule="auto"/>
        <w:jc w:val="both"/>
      </w:pPr>
      <w:r>
        <w:rPr>
          <w:rFonts w:cs="Arial"/>
          <w:b/>
          <w:bCs/>
        </w:rPr>
        <w:t>“</w:t>
      </w:r>
      <w:r>
        <w:t>Indian Industry holds a critical responsibility in enhancing air quality</w:t>
      </w:r>
      <w:r>
        <w:rPr>
          <w:rFonts w:cs="Arial"/>
          <w:b/>
          <w:bCs/>
        </w:rPr>
        <w:t xml:space="preserve">”: CAQM Chairperson </w:t>
      </w:r>
    </w:p>
    <w:p w14:paraId="5912C504" w14:textId="77777777" w:rsidR="00164FD6" w:rsidRDefault="00164FD6">
      <w:pPr>
        <w:spacing w:line="276" w:lineRule="auto"/>
        <w:jc w:val="both"/>
        <w:rPr>
          <w:rFonts w:cs="Arial"/>
          <w:b/>
          <w:bCs/>
        </w:rPr>
      </w:pPr>
    </w:p>
    <w:p w14:paraId="401D0CD6" w14:textId="77777777" w:rsidR="00164FD6" w:rsidRDefault="00FB7531">
      <w:pPr>
        <w:spacing w:line="276" w:lineRule="auto"/>
        <w:jc w:val="both"/>
        <w:rPr>
          <w:rFonts w:cs="Arial"/>
        </w:rPr>
      </w:pPr>
      <w:r>
        <w:rPr>
          <w:rFonts w:cs="Arial"/>
        </w:rPr>
        <w:t>New Delhi 31 October 2025</w:t>
      </w:r>
    </w:p>
    <w:p w14:paraId="3582342D" w14:textId="5E087A31" w:rsidR="00164FD6" w:rsidRDefault="00FB7531">
      <w:pPr>
        <w:pStyle w:val="Default"/>
        <w:spacing w:line="276" w:lineRule="auto"/>
        <w:jc w:val="both"/>
        <w:rPr>
          <w:rFonts w:ascii="Aptos" w:hAnsi="Aptos"/>
        </w:rPr>
      </w:pPr>
      <w:r>
        <w:rPr>
          <w:rFonts w:ascii="Aptos" w:hAnsi="Aptos"/>
        </w:rPr>
        <w:t xml:space="preserve">“Industry plays a pivotal role in improving air quality,” said Mr Rajesh Verma (IAS), Chairperson, Commission for Air Quality Management in National Capital Region and Adjoining Areas (CAQM). He was speaking at the formal signing of the Memorandum of Understanding (MoU) between </w:t>
      </w:r>
      <w:r w:rsidR="0089014D">
        <w:rPr>
          <w:rFonts w:ascii="Aptos" w:hAnsi="Aptos"/>
        </w:rPr>
        <w:t xml:space="preserve">the </w:t>
      </w:r>
      <w:r>
        <w:rPr>
          <w:rFonts w:ascii="Aptos" w:hAnsi="Aptos"/>
        </w:rPr>
        <w:t xml:space="preserve">Commission for Air Quality Management (CAQM) and </w:t>
      </w:r>
      <w:r w:rsidR="0089014D">
        <w:rPr>
          <w:rFonts w:ascii="Aptos" w:hAnsi="Aptos"/>
        </w:rPr>
        <w:t xml:space="preserve">the </w:t>
      </w:r>
      <w:r>
        <w:rPr>
          <w:rFonts w:ascii="Aptos" w:hAnsi="Aptos"/>
        </w:rPr>
        <w:t>Confederation of Indian Industry (CII), aimed at advancing collaborative efforts to improve air quality across the Delhi NCR region.</w:t>
      </w:r>
    </w:p>
    <w:p w14:paraId="5F18724B" w14:textId="77777777" w:rsidR="00164FD6" w:rsidRDefault="00164FD6">
      <w:pPr>
        <w:pStyle w:val="Default"/>
        <w:spacing w:line="276" w:lineRule="auto"/>
        <w:jc w:val="both"/>
        <w:rPr>
          <w:rFonts w:ascii="Aptos" w:hAnsi="Aptos"/>
        </w:rPr>
      </w:pPr>
    </w:p>
    <w:p w14:paraId="47E5A02E" w14:textId="1B20873A" w:rsidR="00164FD6" w:rsidRDefault="00FB7531">
      <w:r>
        <w:t xml:space="preserve">“Air quality improvement needs perpetual </w:t>
      </w:r>
      <w:r w:rsidR="0089014D">
        <w:t>learning</w:t>
      </w:r>
      <w:r>
        <w:t xml:space="preserve"> and implementation to drive </w:t>
      </w:r>
      <w:r w:rsidR="0089014D">
        <w:t>large-scale</w:t>
      </w:r>
      <w:r>
        <w:t xml:space="preserve"> change on </w:t>
      </w:r>
      <w:r w:rsidR="0089014D">
        <w:t xml:space="preserve">the </w:t>
      </w:r>
      <w:r>
        <w:t>ground,” highlighted Mr Verma. “I am confident that this MoU will take this movement forward to galvanise field action with support from CII</w:t>
      </w:r>
      <w:r w:rsidR="0089014D">
        <w:t>,</w:t>
      </w:r>
      <w:r>
        <w:t xml:space="preserve"> especially with the entrepreneurial ideas</w:t>
      </w:r>
      <w:r w:rsidR="0089014D">
        <w:t>,</w:t>
      </w:r>
      <w:r>
        <w:t xml:space="preserve"> industry innovation</w:t>
      </w:r>
      <w:r w:rsidR="0089014D">
        <w:t>,</w:t>
      </w:r>
      <w:r>
        <w:t xml:space="preserve"> and Information, Education, and Communication (IEC) to wider stakeholders,” he shared.</w:t>
      </w:r>
    </w:p>
    <w:p w14:paraId="4F3EE4FE" w14:textId="12746C4F" w:rsidR="00164FD6" w:rsidRDefault="00FB7531">
      <w:pPr>
        <w:spacing w:after="0" w:line="276" w:lineRule="auto"/>
        <w:jc w:val="both"/>
        <w:rPr>
          <w:rFonts w:cs="Arial"/>
        </w:rPr>
      </w:pPr>
      <w:r>
        <w:rPr>
          <w:rFonts w:cs="Arial"/>
        </w:rPr>
        <w:t xml:space="preserve">Under the MoU, CII and CAQM will reinforce initiatives for air quality management, recalibrate policies for improved air emissions compliance in industrial and construction subsectors and scale up clean &amp; green economy solutions. Additionally, both parties will jointly develop and implement awareness &amp; </w:t>
      </w:r>
      <w:r w:rsidR="0089014D">
        <w:rPr>
          <w:rFonts w:cs="Arial"/>
        </w:rPr>
        <w:t>capacity-building</w:t>
      </w:r>
      <w:r>
        <w:rPr>
          <w:rFonts w:cs="Arial"/>
        </w:rPr>
        <w:t xml:space="preserve"> programmes targeting industries, farmers, and citizens. </w:t>
      </w:r>
    </w:p>
    <w:p w14:paraId="3AE3CDC6" w14:textId="77777777" w:rsidR="00164FD6" w:rsidRDefault="00164FD6">
      <w:pPr>
        <w:spacing w:after="0" w:line="276" w:lineRule="auto"/>
        <w:jc w:val="both"/>
        <w:rPr>
          <w:rFonts w:cs="Arial"/>
        </w:rPr>
      </w:pPr>
    </w:p>
    <w:p w14:paraId="5059F52D" w14:textId="7D671818" w:rsidR="00164FD6" w:rsidRDefault="00FB7531">
      <w:pPr>
        <w:spacing w:after="0" w:line="276" w:lineRule="auto"/>
        <w:jc w:val="both"/>
        <w:rPr>
          <w:rFonts w:cs="Arial"/>
        </w:rPr>
      </w:pPr>
      <w:r>
        <w:rPr>
          <w:rFonts w:cs="Arial"/>
        </w:rPr>
        <w:t>Speaking at the occasion, Mr Madhav Singhania, Immediate Past Chairman, CII Northern Region and Deputy Managing Director &amp; CEO, JK Cement Ltd</w:t>
      </w:r>
      <w:r w:rsidR="0089014D">
        <w:rPr>
          <w:rFonts w:cs="Arial"/>
        </w:rPr>
        <w:t>,</w:t>
      </w:r>
      <w:r>
        <w:rPr>
          <w:rFonts w:cs="Arial"/>
        </w:rPr>
        <w:t xml:space="preserve"> </w:t>
      </w:r>
      <w:r w:rsidR="0089014D">
        <w:rPr>
          <w:rFonts w:cs="Arial"/>
        </w:rPr>
        <w:t>emphasised</w:t>
      </w:r>
      <w:r>
        <w:rPr>
          <w:rFonts w:cs="Arial"/>
        </w:rPr>
        <w:t xml:space="preserve"> that this is a significant step forward in the collective pursuit towards improved air quality and a healthier future for the region. “As much as clean air is crucial for healthier and resilient cities, it is also imperative for a thriving economy and globally competitive businesses. Through this MoU, we are deepening our shared commitment to drive awareness, foster behavioural change, and </w:t>
      </w:r>
      <w:r w:rsidR="0089014D">
        <w:rPr>
          <w:rFonts w:cs="Arial"/>
        </w:rPr>
        <w:t>mobilise</w:t>
      </w:r>
      <w:r>
        <w:rPr>
          <w:rFonts w:cs="Arial"/>
        </w:rPr>
        <w:t xml:space="preserve"> resources to achieve on-ground, tangible outcomes,” he stated.</w:t>
      </w:r>
    </w:p>
    <w:p w14:paraId="261FADCB" w14:textId="77777777" w:rsidR="00164FD6" w:rsidRDefault="00164FD6">
      <w:pPr>
        <w:pStyle w:val="Default"/>
        <w:spacing w:line="276" w:lineRule="auto"/>
        <w:jc w:val="both"/>
        <w:rPr>
          <w:rStyle w:val="normaltextrun"/>
          <w:rFonts w:ascii="Aptos" w:hAnsi="Aptos"/>
          <w:color w:val="auto"/>
          <w:kern w:val="2"/>
        </w:rPr>
      </w:pPr>
    </w:p>
    <w:p w14:paraId="285B148C" w14:textId="77777777" w:rsidR="00164FD6" w:rsidRDefault="00164FD6">
      <w:pPr>
        <w:pStyle w:val="paragraph"/>
        <w:spacing w:before="0" w:beforeAutospacing="0" w:after="0" w:afterAutospacing="0" w:line="276" w:lineRule="auto"/>
        <w:jc w:val="both"/>
        <w:textAlignment w:val="baseline"/>
        <w:rPr>
          <w:rStyle w:val="normaltextrun"/>
          <w:rFonts w:ascii="Aptos" w:eastAsia="SimSun" w:hAnsi="Aptos" w:cs="Arial"/>
          <w:color w:val="365F91"/>
          <w:lang w:val="en-GB"/>
        </w:rPr>
      </w:pPr>
    </w:p>
    <w:p w14:paraId="4930037E" w14:textId="77777777" w:rsidR="00164FD6" w:rsidRDefault="00FB7531">
      <w:pPr>
        <w:pStyle w:val="paragraph"/>
        <w:spacing w:before="0" w:beforeAutospacing="0" w:after="0" w:afterAutospacing="0" w:line="276" w:lineRule="auto"/>
        <w:jc w:val="both"/>
        <w:textAlignment w:val="baseline"/>
        <w:rPr>
          <w:rFonts w:ascii="Aptos" w:eastAsia="SimSun" w:hAnsi="Aptos" w:cs="Arial"/>
          <w:color w:val="365F91"/>
        </w:rPr>
      </w:pPr>
      <w:r>
        <w:rPr>
          <w:rStyle w:val="normaltextrun"/>
          <w:rFonts w:ascii="Aptos" w:eastAsia="SimSun" w:hAnsi="Aptos" w:cs="Arial"/>
          <w:color w:val="365F91"/>
          <w:lang w:val="en-GB"/>
        </w:rPr>
        <w:t>MEDIA CONTACT:</w:t>
      </w:r>
      <w:r>
        <w:rPr>
          <w:rStyle w:val="eop"/>
          <w:rFonts w:ascii="Aptos" w:eastAsia="SimSun" w:hAnsi="Aptos" w:cs="Arial"/>
          <w:color w:val="365F91"/>
        </w:rPr>
        <w:t> </w:t>
      </w:r>
    </w:p>
    <w:p w14:paraId="5202E14C" w14:textId="77777777" w:rsidR="00164FD6" w:rsidRDefault="00FB7531">
      <w:pPr>
        <w:pStyle w:val="paragraph"/>
        <w:numPr>
          <w:ilvl w:val="0"/>
          <w:numId w:val="1"/>
        </w:numPr>
        <w:spacing w:before="0" w:beforeAutospacing="0" w:after="0" w:afterAutospacing="0" w:line="276" w:lineRule="auto"/>
        <w:ind w:left="360" w:firstLine="0"/>
        <w:jc w:val="both"/>
        <w:textAlignment w:val="baseline"/>
        <w:rPr>
          <w:rFonts w:ascii="Aptos" w:hAnsi="Aptos" w:cs="Arial"/>
        </w:rPr>
      </w:pPr>
      <w:r>
        <w:rPr>
          <w:rStyle w:val="normaltextrun"/>
          <w:rFonts w:ascii="Aptos" w:eastAsia="SimSun" w:hAnsi="Aptos" w:cs="Arial"/>
          <w:lang w:val="en-GB"/>
        </w:rPr>
        <w:t>Taresh Arora | </w:t>
      </w:r>
      <w:hyperlink r:id="rId6" w:history="1">
        <w:r>
          <w:rPr>
            <w:rStyle w:val="Hyperlink"/>
            <w:rFonts w:ascii="Aptos" w:eastAsia="SimSun" w:hAnsi="Aptos" w:cs="Arial"/>
            <w:lang w:val="en-GB"/>
          </w:rPr>
          <w:t>taresh.arora@cii.in</w:t>
        </w:r>
      </w:hyperlink>
      <w:r>
        <w:rPr>
          <w:rStyle w:val="normaltextrun"/>
          <w:rFonts w:ascii="Aptos" w:eastAsia="SimSun" w:hAnsi="Aptos" w:cs="Arial"/>
          <w:lang w:val="en-GB"/>
        </w:rPr>
        <w:t> </w:t>
      </w:r>
      <w:r>
        <w:rPr>
          <w:rStyle w:val="eop"/>
          <w:rFonts w:ascii="Aptos" w:eastAsia="SimSun" w:hAnsi="Aptos" w:cs="Arial"/>
        </w:rPr>
        <w:t> </w:t>
      </w:r>
    </w:p>
    <w:p w14:paraId="538A095C" w14:textId="77777777" w:rsidR="00164FD6" w:rsidRDefault="00FB7531">
      <w:pPr>
        <w:pStyle w:val="paragraph"/>
        <w:spacing w:before="0" w:beforeAutospacing="0" w:after="0" w:afterAutospacing="0" w:line="276" w:lineRule="auto"/>
        <w:ind w:left="720"/>
        <w:jc w:val="both"/>
        <w:textAlignment w:val="baseline"/>
        <w:rPr>
          <w:rFonts w:ascii="Aptos" w:hAnsi="Aptos" w:cs="Arial"/>
        </w:rPr>
      </w:pPr>
      <w:r>
        <w:rPr>
          <w:rStyle w:val="normaltextrun"/>
          <w:rFonts w:ascii="Aptos" w:eastAsia="SimSun" w:hAnsi="Aptos" w:cs="Arial"/>
          <w:lang w:val="en-GB"/>
        </w:rPr>
        <w:t>9899115719</w:t>
      </w:r>
      <w:r>
        <w:rPr>
          <w:rStyle w:val="eop"/>
          <w:rFonts w:ascii="Aptos" w:eastAsia="SimSun" w:hAnsi="Aptos" w:cs="Arial"/>
        </w:rPr>
        <w:t> </w:t>
      </w:r>
    </w:p>
    <w:sectPr w:rsidR="00164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22230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hybridMultilevel"/>
    <w:tmpl w:val="6756A82C"/>
    <w:lvl w:ilvl="0" w:tplc="70781AAA">
      <w:start w:val="2"/>
      <w:numFmt w:val="bullet"/>
      <w:lvlText w:val="-"/>
      <w:lvlJc w:val="left"/>
      <w:pPr>
        <w:ind w:left="720" w:hanging="360"/>
      </w:pPr>
      <w:rPr>
        <w:rFonts w:ascii="Aptos" w:eastAsia="Aptos" w:hAnsi="Aptos" w:cs="SimSu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4E39FC"/>
    <w:multiLevelType w:val="multilevel"/>
    <w:tmpl w:val="FF1ECD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62129165">
    <w:abstractNumId w:val="0"/>
  </w:num>
  <w:num w:numId="2" w16cid:durableId="586697778">
    <w:abstractNumId w:val="1"/>
  </w:num>
  <w:num w:numId="3" w16cid:durableId="1671758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D6"/>
    <w:rsid w:val="00164FD6"/>
    <w:rsid w:val="001B5E1D"/>
    <w:rsid w:val="00376A5A"/>
    <w:rsid w:val="00866520"/>
    <w:rsid w:val="0089014D"/>
    <w:rsid w:val="00D20D8E"/>
    <w:rsid w:val="00FB75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ED96F"/>
  <w15:docId w15:val="{7DED731F-DB31-4343-BB6B-06F64365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rPr>
      <w:color w:val="467886"/>
      <w:u w:val="single"/>
    </w:rPr>
  </w:style>
  <w:style w:type="paragraph" w:customStyle="1" w:styleId="Default">
    <w:name w:val="Default"/>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esh.arora@cii.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1763</Characters>
  <Application>Microsoft Office Word</Application>
  <DocSecurity>0</DocSecurity>
  <Lines>39</Lines>
  <Paragraphs>10</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Mayank Singh</dc:creator>
  <cp:lastModifiedBy>Ayushree Kamle</cp:lastModifiedBy>
  <cp:revision>6</cp:revision>
  <cp:lastPrinted>2025-10-31T05:55:00Z</cp:lastPrinted>
  <dcterms:created xsi:type="dcterms:W3CDTF">2025-11-06T06:22:00Z</dcterms:created>
  <dcterms:modified xsi:type="dcterms:W3CDTF">2025-11-06T06:24:00Z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1890b025df154cf092c6c7318f248190</vt:lpwstr>
  </property>
  <property fmtid="{D5CDD505-2E9C-101B-9397-08002B2CF9AE}" pid="3" name="GrammarlyDocumentId">
    <vt:lpwstr>0f80c62f-6237-4bb1-abe4-9176b67b1bdf</vt:lpwstr>
  </property>
</Properties>
</file>