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447F" w14:textId="2F5E8052" w:rsidR="00377E23" w:rsidRDefault="00377E23" w:rsidP="00377E23">
      <w:pPr>
        <w:spacing w:line="240" w:lineRule="auto"/>
        <w:ind w:left="2880" w:right="1728" w:firstLine="720"/>
        <w:jc w:val="both"/>
        <w:rPr>
          <w:rFonts w:ascii="Arial" w:hAnsi="Arial" w:cs="Arial"/>
          <w:b/>
          <w:color w:val="156082" w:themeColor="accent1"/>
          <w:sz w:val="24"/>
          <w:szCs w:val="24"/>
        </w:rPr>
      </w:pPr>
      <w:r w:rsidRPr="00611623">
        <w:rPr>
          <w:rFonts w:ascii="Arial" w:hAnsi="Arial" w:cs="Arial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2FD8D883" wp14:editId="1ADC2091">
            <wp:simplePos x="0" y="0"/>
            <wp:positionH relativeFrom="margin">
              <wp:posOffset>2050011</wp:posOffset>
            </wp:positionH>
            <wp:positionV relativeFrom="paragraph">
              <wp:posOffset>462</wp:posOffset>
            </wp:positionV>
            <wp:extent cx="1926936" cy="516082"/>
            <wp:effectExtent l="0" t="0" r="0" b="0"/>
            <wp:wrapTight wrapText="bothSides">
              <wp:wrapPolygon edited="0">
                <wp:start x="0" y="0"/>
                <wp:lineTo x="0" y="20749"/>
                <wp:lineTo x="21358" y="20749"/>
                <wp:lineTo x="21358" y="0"/>
                <wp:lineTo x="0" y="0"/>
              </wp:wrapPolygon>
            </wp:wrapTight>
            <wp:docPr id="5" name="Picture 5" descr="D:\Bana\CII Theme Logo\CII CESD log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na\CII Theme Logo\CII CESD log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936" cy="51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A97FA" w14:textId="77777777" w:rsidR="00377E23" w:rsidRDefault="00377E23" w:rsidP="00377E23">
      <w:pPr>
        <w:spacing w:line="240" w:lineRule="auto"/>
        <w:ind w:left="2880" w:right="1728" w:firstLine="720"/>
        <w:jc w:val="both"/>
        <w:rPr>
          <w:rFonts w:ascii="Arial" w:hAnsi="Arial" w:cs="Arial"/>
          <w:b/>
          <w:color w:val="156082" w:themeColor="accent1"/>
          <w:sz w:val="24"/>
          <w:szCs w:val="24"/>
        </w:rPr>
      </w:pPr>
    </w:p>
    <w:p w14:paraId="72F0CC57" w14:textId="77777777" w:rsidR="00377E23" w:rsidRDefault="00377E23" w:rsidP="00377E23">
      <w:pPr>
        <w:spacing w:line="240" w:lineRule="auto"/>
        <w:ind w:left="2880" w:right="1728" w:firstLine="720"/>
        <w:jc w:val="both"/>
        <w:rPr>
          <w:rFonts w:ascii="Arial" w:hAnsi="Arial" w:cs="Arial"/>
          <w:b/>
          <w:color w:val="156082" w:themeColor="accent1"/>
          <w:sz w:val="24"/>
          <w:szCs w:val="24"/>
        </w:rPr>
      </w:pPr>
    </w:p>
    <w:p w14:paraId="375927F7" w14:textId="374526DD" w:rsidR="00377E23" w:rsidRPr="00611623" w:rsidRDefault="00377E23" w:rsidP="00377E23">
      <w:pPr>
        <w:spacing w:line="240" w:lineRule="auto"/>
        <w:ind w:left="2880" w:right="1728" w:firstLine="720"/>
        <w:jc w:val="both"/>
        <w:rPr>
          <w:rFonts w:ascii="Arial" w:hAnsi="Arial" w:cs="Arial"/>
          <w:b/>
          <w:color w:val="156082" w:themeColor="accent1"/>
          <w:sz w:val="24"/>
          <w:szCs w:val="24"/>
        </w:rPr>
      </w:pPr>
      <w:r w:rsidRPr="00611623">
        <w:rPr>
          <w:rFonts w:ascii="Arial" w:hAnsi="Arial" w:cs="Arial"/>
          <w:b/>
          <w:color w:val="156082" w:themeColor="accent1"/>
          <w:sz w:val="24"/>
          <w:szCs w:val="24"/>
        </w:rPr>
        <w:t>PRESS RELEASE</w:t>
      </w:r>
    </w:p>
    <w:p w14:paraId="725EF310" w14:textId="2B7E06D7" w:rsidR="00377E23" w:rsidRDefault="00377E23" w:rsidP="00377E23">
      <w:pPr>
        <w:spacing w:line="240" w:lineRule="auto"/>
        <w:ind w:right="1728"/>
        <w:jc w:val="both"/>
        <w:rPr>
          <w:rFonts w:ascii="Arial" w:hAnsi="Arial" w:cs="Arial"/>
          <w:b/>
          <w:color w:val="156082" w:themeColor="accent1"/>
          <w:sz w:val="24"/>
          <w:szCs w:val="24"/>
        </w:rPr>
      </w:pPr>
    </w:p>
    <w:p w14:paraId="2F069114" w14:textId="2539A718" w:rsidR="00ED16D7" w:rsidRPr="006839B3" w:rsidRDefault="00ED16D7" w:rsidP="00ED16D7">
      <w:pPr>
        <w:spacing w:before="100" w:beforeAutospacing="1" w:after="100" w:afterAutospacing="1" w:line="240" w:lineRule="auto"/>
        <w:ind w:right="-22"/>
        <w:jc w:val="both"/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</w:pPr>
      <w:r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>Minister</w:t>
      </w:r>
      <w:r w:rsidR="007F15EB"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 xml:space="preserve"> for Environment</w:t>
      </w:r>
      <w:r w:rsidR="00A250FC"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>,</w:t>
      </w:r>
      <w:r w:rsidR="007F15EB"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 xml:space="preserve"> Forest and Climate </w:t>
      </w:r>
      <w:r w:rsidR="00A250FC"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>Change</w:t>
      </w:r>
      <w:r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 xml:space="preserve"> sets five priorities to scale</w:t>
      </w:r>
      <w:r w:rsidR="00035E6C"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 xml:space="preserve"> circularity</w:t>
      </w:r>
      <w:r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 xml:space="preserve">: affordable finance, stronger EPR </w:t>
      </w:r>
      <w:r w:rsidR="00A250FC"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>implementation, shared</w:t>
      </w:r>
      <w:r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 xml:space="preserve"> infrastructure, promotion of industry best practices, and </w:t>
      </w:r>
      <w:r w:rsidR="009E2B66"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>demand creation through public</w:t>
      </w:r>
      <w:r>
        <w:rPr>
          <w:rFonts w:ascii="Arial" w:hAnsi="Arial" w:cs="Arial"/>
          <w:bCs/>
          <w:i/>
          <w:iCs/>
          <w:color w:val="156082" w:themeColor="accent1"/>
          <w:sz w:val="24"/>
          <w:szCs w:val="24"/>
        </w:rPr>
        <w:t xml:space="preserve"> procurement</w:t>
      </w:r>
    </w:p>
    <w:p w14:paraId="1CDDC758" w14:textId="3ED07497" w:rsidR="00DA79D8" w:rsidRPr="00611623" w:rsidRDefault="00DA79D8" w:rsidP="00C61F52">
      <w:pPr>
        <w:spacing w:before="100" w:beforeAutospacing="1" w:after="100" w:afterAutospacing="1" w:line="240" w:lineRule="auto"/>
        <w:ind w:right="-22"/>
        <w:jc w:val="both"/>
        <w:rPr>
          <w:rFonts w:ascii="Arial" w:hAnsi="Arial" w:cs="Arial"/>
          <w:b/>
          <w:bCs/>
          <w:color w:val="156082" w:themeColor="accent1"/>
          <w:sz w:val="24"/>
          <w:szCs w:val="24"/>
        </w:rPr>
      </w:pPr>
      <w:r w:rsidRPr="00DA79D8">
        <w:rPr>
          <w:rFonts w:ascii="Arial" w:hAnsi="Arial" w:cs="Arial"/>
          <w:b/>
          <w:bCs/>
          <w:color w:val="156082" w:themeColor="accent1"/>
          <w:sz w:val="24"/>
          <w:szCs w:val="24"/>
        </w:rPr>
        <w:t xml:space="preserve">Shri </w:t>
      </w:r>
      <w:r w:rsidR="00804A77">
        <w:rPr>
          <w:rFonts w:ascii="Arial" w:hAnsi="Arial" w:cs="Arial"/>
          <w:b/>
          <w:bCs/>
          <w:color w:val="156082" w:themeColor="accent1"/>
          <w:sz w:val="24"/>
          <w:szCs w:val="24"/>
        </w:rPr>
        <w:t>Bhupender Yadav</w:t>
      </w:r>
      <w:r w:rsidRPr="00DA79D8">
        <w:rPr>
          <w:rFonts w:ascii="Arial" w:hAnsi="Arial" w:cs="Arial"/>
          <w:b/>
          <w:bCs/>
          <w:color w:val="156082" w:themeColor="accent1"/>
          <w:sz w:val="24"/>
          <w:szCs w:val="24"/>
        </w:rPr>
        <w:t xml:space="preserve">, Hon’ble Minister </w:t>
      </w:r>
      <w:r w:rsidR="00804A77">
        <w:rPr>
          <w:rFonts w:ascii="Arial" w:hAnsi="Arial" w:cs="Arial"/>
          <w:b/>
          <w:bCs/>
          <w:color w:val="156082" w:themeColor="accent1"/>
          <w:sz w:val="24"/>
          <w:szCs w:val="24"/>
        </w:rPr>
        <w:t>for</w:t>
      </w:r>
      <w:r w:rsidRPr="00DA79D8">
        <w:rPr>
          <w:rFonts w:ascii="Arial" w:hAnsi="Arial" w:cs="Arial"/>
          <w:b/>
          <w:bCs/>
          <w:color w:val="156082" w:themeColor="accent1"/>
          <w:sz w:val="24"/>
          <w:szCs w:val="24"/>
        </w:rPr>
        <w:t xml:space="preserve"> </w:t>
      </w:r>
      <w:r w:rsidR="00804A77">
        <w:rPr>
          <w:rFonts w:ascii="Arial" w:hAnsi="Arial" w:cs="Arial"/>
          <w:b/>
          <w:bCs/>
          <w:color w:val="156082" w:themeColor="accent1"/>
          <w:sz w:val="24"/>
          <w:szCs w:val="24"/>
        </w:rPr>
        <w:t>Environment, F</w:t>
      </w:r>
      <w:r w:rsidR="007937F5">
        <w:rPr>
          <w:rFonts w:ascii="Arial" w:hAnsi="Arial" w:cs="Arial"/>
          <w:b/>
          <w:bCs/>
          <w:color w:val="156082" w:themeColor="accent1"/>
          <w:sz w:val="24"/>
          <w:szCs w:val="24"/>
        </w:rPr>
        <w:t>orest</w:t>
      </w:r>
      <w:r w:rsidRPr="00DA79D8">
        <w:rPr>
          <w:rFonts w:ascii="Arial" w:hAnsi="Arial" w:cs="Arial"/>
          <w:b/>
          <w:bCs/>
          <w:color w:val="156082" w:themeColor="accent1"/>
          <w:sz w:val="24"/>
          <w:szCs w:val="24"/>
        </w:rPr>
        <w:t xml:space="preserve"> and </w:t>
      </w:r>
      <w:r w:rsidR="007937F5">
        <w:rPr>
          <w:rFonts w:ascii="Arial" w:hAnsi="Arial" w:cs="Arial"/>
          <w:b/>
          <w:bCs/>
          <w:color w:val="156082" w:themeColor="accent1"/>
          <w:sz w:val="24"/>
          <w:szCs w:val="24"/>
        </w:rPr>
        <w:t>Climate Change</w:t>
      </w:r>
      <w:r w:rsidRPr="00DA79D8">
        <w:rPr>
          <w:rFonts w:ascii="Arial" w:hAnsi="Arial" w:cs="Arial"/>
          <w:b/>
          <w:bCs/>
          <w:color w:val="156082" w:themeColor="accent1"/>
          <w:sz w:val="24"/>
          <w:szCs w:val="24"/>
        </w:rPr>
        <w:t>, Government of India</w:t>
      </w:r>
    </w:p>
    <w:p w14:paraId="479202E2" w14:textId="255EEEF7" w:rsidR="00377E23" w:rsidRPr="00611623" w:rsidRDefault="00377E23" w:rsidP="00C61F52">
      <w:pPr>
        <w:spacing w:before="100" w:beforeAutospacing="1" w:after="100" w:afterAutospacing="1" w:line="240" w:lineRule="auto"/>
        <w:ind w:right="-22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162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New Delhi, </w:t>
      </w:r>
      <w:r w:rsidR="007937F5">
        <w:rPr>
          <w:rFonts w:ascii="Arial" w:eastAsia="Times New Roman" w:hAnsi="Arial" w:cs="Arial"/>
          <w:b/>
          <w:bCs/>
          <w:color w:val="000000"/>
          <w:sz w:val="24"/>
          <w:szCs w:val="24"/>
        </w:rPr>
        <w:t>22 October</w:t>
      </w:r>
      <w:r w:rsidRPr="0061162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2026</w:t>
      </w:r>
    </w:p>
    <w:p w14:paraId="7F7C445B" w14:textId="5DA7D345" w:rsidR="00FF151E" w:rsidRPr="00567699" w:rsidRDefault="00567699" w:rsidP="00567699">
      <w:pPr>
        <w:rPr>
          <w:rFonts w:ascii="Arial" w:hAnsi="Arial" w:cs="Arial"/>
          <w:sz w:val="24"/>
          <w:szCs w:val="24"/>
        </w:rPr>
      </w:pPr>
      <w:r w:rsidRPr="00567699">
        <w:rPr>
          <w:rFonts w:ascii="Arial" w:hAnsi="Arial" w:cs="Arial"/>
          <w:sz w:val="24"/>
          <w:szCs w:val="24"/>
        </w:rPr>
        <w:t>“</w:t>
      </w:r>
      <w:r w:rsidR="00FF151E" w:rsidRPr="00567699">
        <w:rPr>
          <w:rFonts w:ascii="Arial" w:hAnsi="Arial" w:cs="Arial"/>
          <w:sz w:val="24"/>
          <w:szCs w:val="24"/>
        </w:rPr>
        <w:t>Circularity begins with the way we consume</w:t>
      </w:r>
      <w:r w:rsidR="00B40DB5">
        <w:rPr>
          <w:rFonts w:ascii="Arial" w:hAnsi="Arial" w:cs="Arial"/>
          <w:sz w:val="24"/>
          <w:szCs w:val="24"/>
        </w:rPr>
        <w:t>;</w:t>
      </w:r>
      <w:r w:rsidR="00FF151E" w:rsidRPr="00567699">
        <w:rPr>
          <w:rFonts w:ascii="Arial" w:hAnsi="Arial" w:cs="Arial"/>
          <w:sz w:val="24"/>
          <w:szCs w:val="24"/>
        </w:rPr>
        <w:t xml:space="preserve"> </w:t>
      </w:r>
      <w:r w:rsidRPr="00567699">
        <w:rPr>
          <w:rFonts w:ascii="Arial" w:hAnsi="Arial" w:cs="Arial"/>
          <w:sz w:val="24"/>
          <w:szCs w:val="24"/>
        </w:rPr>
        <w:t>It is</w:t>
      </w:r>
      <w:r w:rsidR="00FF151E" w:rsidRPr="00567699">
        <w:rPr>
          <w:rFonts w:ascii="Arial" w:hAnsi="Arial" w:cs="Arial"/>
          <w:sz w:val="24"/>
          <w:szCs w:val="24"/>
        </w:rPr>
        <w:t xml:space="preserve"> increasingly evolving into a whole-of-lifecycle approach, changing how resources are consumed, recovered, reused, and re-integrated into the economy</w:t>
      </w:r>
      <w:r w:rsidRPr="00567699">
        <w:rPr>
          <w:rFonts w:ascii="Arial" w:hAnsi="Arial" w:cs="Arial"/>
          <w:sz w:val="24"/>
          <w:szCs w:val="24"/>
        </w:rPr>
        <w:t xml:space="preserve">,” said </w:t>
      </w:r>
      <w:r w:rsidRPr="00567699">
        <w:rPr>
          <w:rFonts w:ascii="Arial" w:hAnsi="Arial" w:cs="Arial"/>
          <w:sz w:val="24"/>
          <w:szCs w:val="24"/>
        </w:rPr>
        <w:t xml:space="preserve">Shri Bhupender Yadav, Hon’ble Minister for Environment, Forest and Climate Change, Government of India, </w:t>
      </w:r>
      <w:r w:rsidR="00372AAF">
        <w:rPr>
          <w:rFonts w:ascii="Arial" w:hAnsi="Arial" w:cs="Arial"/>
          <w:sz w:val="24"/>
          <w:szCs w:val="24"/>
        </w:rPr>
        <w:t xml:space="preserve">at the </w:t>
      </w:r>
      <w:r w:rsidRPr="00567699">
        <w:rPr>
          <w:rFonts w:ascii="Arial" w:hAnsi="Arial" w:cs="Arial"/>
          <w:sz w:val="24"/>
          <w:szCs w:val="24"/>
        </w:rPr>
        <w:t>third CII Circular Economy Conference.</w:t>
      </w:r>
      <w:r w:rsidR="008710BA">
        <w:rPr>
          <w:rFonts w:ascii="Arial" w:hAnsi="Arial" w:cs="Arial"/>
          <w:sz w:val="24"/>
          <w:szCs w:val="24"/>
        </w:rPr>
        <w:t xml:space="preserve"> </w:t>
      </w:r>
    </w:p>
    <w:p w14:paraId="1615C9A0" w14:textId="59F16FD1" w:rsidR="008A56BA" w:rsidRPr="00336705" w:rsidRDefault="00DE08DE" w:rsidP="008A56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C6240A" w:rsidRPr="00185399">
        <w:rPr>
          <w:rFonts w:ascii="Arial" w:hAnsi="Arial" w:cs="Arial"/>
          <w:sz w:val="24"/>
          <w:szCs w:val="24"/>
        </w:rPr>
        <w:t>The next phase of the circular economy must focus not merely on increasing recycling volumes, but on ensuring high-quality, traceable and environmentally sound recycling that is economically viable</w:t>
      </w:r>
      <w:r>
        <w:rPr>
          <w:rFonts w:ascii="Arial" w:hAnsi="Arial" w:cs="Arial"/>
          <w:sz w:val="24"/>
          <w:szCs w:val="24"/>
        </w:rPr>
        <w:t xml:space="preserve">,” he </w:t>
      </w:r>
      <w:r w:rsidR="008256F7">
        <w:rPr>
          <w:rFonts w:ascii="Arial" w:hAnsi="Arial" w:cs="Arial"/>
          <w:sz w:val="24"/>
          <w:szCs w:val="24"/>
        </w:rPr>
        <w:t>advi</w:t>
      </w:r>
      <w:r w:rsidR="00543B5B">
        <w:rPr>
          <w:rFonts w:ascii="Arial" w:hAnsi="Arial" w:cs="Arial"/>
          <w:sz w:val="24"/>
          <w:szCs w:val="24"/>
        </w:rPr>
        <w:t>s</w:t>
      </w:r>
      <w:r w:rsidR="008256F7">
        <w:rPr>
          <w:rFonts w:ascii="Arial" w:hAnsi="Arial" w:cs="Arial"/>
          <w:sz w:val="24"/>
          <w:szCs w:val="24"/>
        </w:rPr>
        <w:t>ed</w:t>
      </w:r>
      <w:r w:rsidR="00C6240A" w:rsidRPr="00185399">
        <w:rPr>
          <w:rFonts w:ascii="Arial" w:hAnsi="Arial" w:cs="Arial"/>
          <w:sz w:val="24"/>
          <w:szCs w:val="24"/>
        </w:rPr>
        <w:t>.</w:t>
      </w:r>
      <w:r w:rsidR="00336705">
        <w:rPr>
          <w:rFonts w:ascii="Arial" w:hAnsi="Arial" w:cs="Arial"/>
          <w:sz w:val="24"/>
          <w:szCs w:val="24"/>
        </w:rPr>
        <w:t xml:space="preserve"> </w:t>
      </w:r>
      <w:r w:rsidR="008A56BA" w:rsidRPr="008A56BA">
        <w:rPr>
          <w:rFonts w:ascii="Arial" w:hAnsi="Arial" w:cs="Arial"/>
          <w:sz w:val="24"/>
          <w:szCs w:val="24"/>
          <w:lang w:val="en-IN"/>
        </w:rPr>
        <w:t>Addressing industry concerns about the need for high-quality recycling and the need for stronger markets for recovered materials, the Minister outlined five priorities for the next phase of implementation</w:t>
      </w:r>
      <w:r w:rsidR="00543B5B">
        <w:rPr>
          <w:rFonts w:ascii="Arial" w:hAnsi="Arial" w:cs="Arial"/>
          <w:sz w:val="24"/>
          <w:szCs w:val="24"/>
          <w:lang w:val="en-IN"/>
        </w:rPr>
        <w:t>:</w:t>
      </w:r>
    </w:p>
    <w:p w14:paraId="10D0F200" w14:textId="77777777" w:rsidR="008A56BA" w:rsidRPr="00336705" w:rsidRDefault="008A56BA" w:rsidP="00336705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IN"/>
        </w:rPr>
      </w:pPr>
      <w:r w:rsidRPr="00336705">
        <w:rPr>
          <w:rFonts w:ascii="Arial" w:hAnsi="Arial" w:cs="Arial"/>
          <w:sz w:val="24"/>
          <w:szCs w:val="24"/>
          <w:lang w:val="en-IN"/>
        </w:rPr>
        <w:t>S</w:t>
      </w:r>
      <w:r w:rsidRPr="00336705">
        <w:rPr>
          <w:rFonts w:ascii="Arial" w:hAnsi="Arial" w:cs="Arial"/>
          <w:sz w:val="24"/>
          <w:szCs w:val="24"/>
          <w:lang w:val="en-IN"/>
        </w:rPr>
        <w:t>trengthening access to affordable finance through measures such as concessional loans, credit guarantees and capital subsidies</w:t>
      </w:r>
    </w:p>
    <w:p w14:paraId="30F8CAEC" w14:textId="77777777" w:rsidR="008A56BA" w:rsidRPr="00336705" w:rsidRDefault="008A56BA" w:rsidP="00336705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IN"/>
        </w:rPr>
      </w:pPr>
      <w:r w:rsidRPr="00336705">
        <w:rPr>
          <w:rFonts w:ascii="Arial" w:hAnsi="Arial" w:cs="Arial"/>
          <w:sz w:val="24"/>
          <w:szCs w:val="24"/>
          <w:lang w:val="en-IN"/>
        </w:rPr>
        <w:t>I</w:t>
      </w:r>
      <w:r w:rsidRPr="00336705">
        <w:rPr>
          <w:rFonts w:ascii="Arial" w:hAnsi="Arial" w:cs="Arial"/>
          <w:sz w:val="24"/>
          <w:szCs w:val="24"/>
          <w:lang w:val="en-IN"/>
        </w:rPr>
        <w:t>mproving transparency, verification and accountability in EPR certificate generation and transactions</w:t>
      </w:r>
    </w:p>
    <w:p w14:paraId="758814B3" w14:textId="1859930A" w:rsidR="008A56BA" w:rsidRPr="00336705" w:rsidRDefault="008A56BA" w:rsidP="00336705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IN"/>
        </w:rPr>
      </w:pPr>
      <w:r w:rsidRPr="00336705">
        <w:rPr>
          <w:rFonts w:ascii="Arial" w:hAnsi="Arial" w:cs="Arial"/>
          <w:sz w:val="24"/>
          <w:szCs w:val="24"/>
          <w:lang w:val="en-IN"/>
        </w:rPr>
        <w:t>D</w:t>
      </w:r>
      <w:r w:rsidRPr="00336705">
        <w:rPr>
          <w:rFonts w:ascii="Arial" w:hAnsi="Arial" w:cs="Arial"/>
          <w:sz w:val="24"/>
          <w:szCs w:val="24"/>
          <w:lang w:val="en-IN"/>
        </w:rPr>
        <w:t>eveloping shared recycling infrastructure, including common facilities for sorting</w:t>
      </w:r>
      <w:r w:rsidR="00543B5B">
        <w:rPr>
          <w:rFonts w:ascii="Arial" w:hAnsi="Arial" w:cs="Arial"/>
          <w:sz w:val="24"/>
          <w:szCs w:val="24"/>
          <w:lang w:val="en-IN"/>
        </w:rPr>
        <w:t xml:space="preserve"> and </w:t>
      </w:r>
      <w:r w:rsidRPr="00336705">
        <w:rPr>
          <w:rFonts w:ascii="Arial" w:hAnsi="Arial" w:cs="Arial"/>
          <w:sz w:val="24"/>
          <w:szCs w:val="24"/>
          <w:lang w:val="en-IN"/>
        </w:rPr>
        <w:t xml:space="preserve">testing </w:t>
      </w:r>
    </w:p>
    <w:p w14:paraId="200977D0" w14:textId="77777777" w:rsidR="009873DF" w:rsidRDefault="008A56BA" w:rsidP="009873D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IN"/>
        </w:rPr>
      </w:pPr>
      <w:r w:rsidRPr="00336705">
        <w:rPr>
          <w:rFonts w:ascii="Arial" w:hAnsi="Arial" w:cs="Arial"/>
          <w:sz w:val="24"/>
          <w:szCs w:val="24"/>
          <w:lang w:val="en-IN"/>
        </w:rPr>
        <w:t>P</w:t>
      </w:r>
      <w:r w:rsidRPr="00336705">
        <w:rPr>
          <w:rFonts w:ascii="Arial" w:hAnsi="Arial" w:cs="Arial"/>
          <w:sz w:val="24"/>
          <w:szCs w:val="24"/>
          <w:lang w:val="en-IN"/>
        </w:rPr>
        <w:t>romoting industry best practices including source aggregation, buy-back systems and partnerships with urban local bodies and informal waste collectors</w:t>
      </w:r>
    </w:p>
    <w:p w14:paraId="5358C4F6" w14:textId="602189D2" w:rsidR="00754D39" w:rsidRPr="009873DF" w:rsidRDefault="009873DF" w:rsidP="009873D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IN"/>
        </w:rPr>
      </w:pPr>
      <w:r w:rsidRPr="009873DF">
        <w:rPr>
          <w:rFonts w:ascii="Arial" w:hAnsi="Arial" w:cs="Arial"/>
          <w:sz w:val="24"/>
          <w:szCs w:val="24"/>
        </w:rPr>
        <w:t>Creating assured markets for recovered materials by incorporating circularity into public procurement policies.</w:t>
      </w:r>
    </w:p>
    <w:p w14:paraId="4C9E72CE" w14:textId="37192468" w:rsidR="00946F8A" w:rsidRPr="00490D2F" w:rsidRDefault="00946F8A" w:rsidP="00946F8A">
      <w:pPr>
        <w:spacing w:before="100" w:beforeAutospacing="1" w:after="100" w:afterAutospacing="1" w:line="240" w:lineRule="auto"/>
        <w:ind w:right="-22"/>
        <w:jc w:val="both"/>
        <w:rPr>
          <w:rFonts w:ascii="Arial" w:hAnsi="Arial" w:cs="Arial"/>
          <w:sz w:val="24"/>
          <w:szCs w:val="24"/>
        </w:rPr>
      </w:pPr>
      <w:r w:rsidRPr="00022023">
        <w:rPr>
          <w:rFonts w:ascii="Arial" w:hAnsi="Arial" w:cs="Arial"/>
          <w:sz w:val="24"/>
          <w:szCs w:val="24"/>
        </w:rPr>
        <w:t xml:space="preserve">The Minister highlighted </w:t>
      </w:r>
      <w:r w:rsidRPr="00D10C3A">
        <w:rPr>
          <w:rFonts w:ascii="Arial" w:hAnsi="Arial" w:cs="Arial"/>
          <w:sz w:val="24"/>
          <w:szCs w:val="24"/>
        </w:rPr>
        <w:t>“</w:t>
      </w:r>
      <w:r w:rsidRPr="00022023">
        <w:rPr>
          <w:rFonts w:ascii="Arial" w:hAnsi="Arial" w:cs="Arial"/>
          <w:sz w:val="24"/>
          <w:szCs w:val="24"/>
        </w:rPr>
        <w:t>The EPR mechanism creates financial incentives for recyclers, supporting capacity expansion, technological advancement and employment across the recycling value chain.</w:t>
      </w:r>
      <w:r>
        <w:rPr>
          <w:rFonts w:ascii="Arial" w:hAnsi="Arial" w:cs="Arial"/>
          <w:sz w:val="24"/>
          <w:szCs w:val="24"/>
        </w:rPr>
        <w:t xml:space="preserve"> A</w:t>
      </w:r>
      <w:r w:rsidRPr="00D10C3A">
        <w:rPr>
          <w:rFonts w:ascii="Arial" w:hAnsi="Arial" w:cs="Arial"/>
          <w:sz w:val="24"/>
          <w:szCs w:val="24"/>
        </w:rPr>
        <w:t>s we strengthen the digital compliance ecosystem</w:t>
      </w:r>
      <w:r w:rsidR="002C7CB2">
        <w:rPr>
          <w:rFonts w:ascii="Arial" w:hAnsi="Arial" w:cs="Arial"/>
          <w:sz w:val="24"/>
          <w:szCs w:val="24"/>
        </w:rPr>
        <w:t xml:space="preserve"> for different waste streams</w:t>
      </w:r>
      <w:r w:rsidRPr="00D10C3A">
        <w:rPr>
          <w:rFonts w:ascii="Arial" w:hAnsi="Arial" w:cs="Arial"/>
          <w:sz w:val="24"/>
          <w:szCs w:val="24"/>
        </w:rPr>
        <w:t>, integration and interoperability across EPR portals are important priorities. We aim to work with industry to address practical challenges and improve the system.</w:t>
      </w:r>
      <w:r>
        <w:rPr>
          <w:rFonts w:ascii="Arial" w:hAnsi="Arial" w:cs="Arial"/>
          <w:sz w:val="24"/>
          <w:szCs w:val="24"/>
        </w:rPr>
        <w:t xml:space="preserve">” He shared that </w:t>
      </w:r>
      <w:r w:rsidRPr="00490D2F">
        <w:rPr>
          <w:rFonts w:ascii="Arial" w:hAnsi="Arial" w:cs="Arial"/>
          <w:sz w:val="24"/>
          <w:szCs w:val="24"/>
        </w:rPr>
        <w:t xml:space="preserve">the Government aims to come up </w:t>
      </w:r>
      <w:r w:rsidRPr="00490D2F">
        <w:rPr>
          <w:rFonts w:ascii="Arial" w:hAnsi="Arial" w:cs="Arial"/>
          <w:sz w:val="24"/>
          <w:szCs w:val="24"/>
        </w:rPr>
        <w:lastRenderedPageBreak/>
        <w:t xml:space="preserve">with a fully functional integrated EPR platform by April 2027 </w:t>
      </w:r>
      <w:r w:rsidR="0002053B">
        <w:rPr>
          <w:rFonts w:ascii="Arial" w:hAnsi="Arial" w:cs="Arial"/>
          <w:sz w:val="24"/>
          <w:szCs w:val="24"/>
        </w:rPr>
        <w:t xml:space="preserve">which will help </w:t>
      </w:r>
      <w:r w:rsidR="00CE5EEF">
        <w:rPr>
          <w:rFonts w:ascii="Arial" w:hAnsi="Arial" w:cs="Arial"/>
          <w:sz w:val="24"/>
          <w:szCs w:val="24"/>
        </w:rPr>
        <w:t>industry overcome these cha</w:t>
      </w:r>
      <w:r w:rsidR="002C7CB2">
        <w:rPr>
          <w:rFonts w:ascii="Arial" w:hAnsi="Arial" w:cs="Arial"/>
          <w:sz w:val="24"/>
          <w:szCs w:val="24"/>
        </w:rPr>
        <w:t>llenges</w:t>
      </w:r>
      <w:r>
        <w:rPr>
          <w:rFonts w:ascii="Arial" w:hAnsi="Arial" w:cs="Arial"/>
          <w:sz w:val="24"/>
          <w:szCs w:val="24"/>
        </w:rPr>
        <w:t>.</w:t>
      </w:r>
    </w:p>
    <w:p w14:paraId="1878AC34" w14:textId="26846C6C" w:rsidR="00923A54" w:rsidRDefault="00DA31CD" w:rsidP="00923A54">
      <w:pPr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Talking about the role of industry in advancing circularity</w:t>
      </w:r>
      <w:r w:rsidR="00923A54" w:rsidRPr="00663D30">
        <w:rPr>
          <w:rFonts w:ascii="Arial" w:hAnsi="Arial" w:cs="Arial"/>
          <w:sz w:val="24"/>
          <w:szCs w:val="24"/>
        </w:rPr>
        <w:t>, M</w:t>
      </w:r>
      <w:r w:rsidR="00923A54">
        <w:rPr>
          <w:rFonts w:ascii="Arial" w:hAnsi="Arial" w:cs="Arial"/>
          <w:sz w:val="24"/>
          <w:szCs w:val="24"/>
        </w:rPr>
        <w:t>s</w:t>
      </w:r>
      <w:r w:rsidR="00923A54" w:rsidRPr="00663D30">
        <w:rPr>
          <w:rFonts w:ascii="Arial" w:hAnsi="Arial" w:cs="Arial"/>
          <w:sz w:val="24"/>
          <w:szCs w:val="24"/>
        </w:rPr>
        <w:t xml:space="preserve"> </w:t>
      </w:r>
      <w:r w:rsidR="00923A54">
        <w:rPr>
          <w:rFonts w:ascii="Arial" w:hAnsi="Arial" w:cs="Arial"/>
          <w:sz w:val="24"/>
          <w:szCs w:val="24"/>
        </w:rPr>
        <w:t>Anjali Singh</w:t>
      </w:r>
      <w:r w:rsidR="00923A54" w:rsidRPr="00663D30">
        <w:rPr>
          <w:rFonts w:ascii="Arial" w:hAnsi="Arial" w:cs="Arial"/>
          <w:sz w:val="24"/>
          <w:szCs w:val="24"/>
        </w:rPr>
        <w:t xml:space="preserve">, </w:t>
      </w:r>
      <w:r w:rsidR="00923A54">
        <w:rPr>
          <w:rFonts w:ascii="Arial" w:hAnsi="Arial" w:cs="Arial"/>
          <w:sz w:val="24"/>
          <w:szCs w:val="24"/>
        </w:rPr>
        <w:t>Chair, CII National Circular Economy Council</w:t>
      </w:r>
      <w:r w:rsidR="00923A54" w:rsidRPr="00663D30">
        <w:rPr>
          <w:rFonts w:ascii="Arial" w:hAnsi="Arial" w:cs="Arial"/>
          <w:sz w:val="24"/>
          <w:szCs w:val="24"/>
        </w:rPr>
        <w:t xml:space="preserve">, </w:t>
      </w:r>
      <w:r w:rsidR="00923A54">
        <w:rPr>
          <w:rFonts w:ascii="Arial" w:hAnsi="Arial" w:cs="Arial"/>
          <w:sz w:val="24"/>
          <w:szCs w:val="24"/>
        </w:rPr>
        <w:t xml:space="preserve">and Executive Chairperson, Anand Group emphasized, </w:t>
      </w:r>
      <w:r w:rsidR="00923A54" w:rsidRPr="00D6085B">
        <w:rPr>
          <w:rFonts w:ascii="Arial" w:hAnsi="Arial" w:cs="Arial"/>
          <w:sz w:val="24"/>
          <w:szCs w:val="24"/>
        </w:rPr>
        <w:t>“Industry must look beyond end-of-life management obligations and embrace the spirit of EPR by integrating circularity into upstream decisions, particularly product and packaging design, material selection and traceability.</w:t>
      </w:r>
      <w:r w:rsidR="00923A54">
        <w:rPr>
          <w:rFonts w:ascii="Arial" w:hAnsi="Arial" w:cs="Arial"/>
          <w:sz w:val="24"/>
          <w:szCs w:val="24"/>
        </w:rPr>
        <w:t xml:space="preserve"> </w:t>
      </w:r>
      <w:r w:rsidR="00923A54" w:rsidRPr="00CF45F9">
        <w:rPr>
          <w:rFonts w:ascii="Arial" w:hAnsi="Arial" w:cs="Arial"/>
          <w:sz w:val="24"/>
          <w:szCs w:val="24"/>
        </w:rPr>
        <w:t>CII is committed to working closely with government, industry and other stakeholders to translate India’s circular economy ambitions into practical action across sectors and value chai</w:t>
      </w:r>
      <w:r w:rsidR="00923A54">
        <w:rPr>
          <w:rFonts w:ascii="Arial" w:hAnsi="Arial" w:cs="Arial"/>
          <w:sz w:val="24"/>
          <w:szCs w:val="24"/>
        </w:rPr>
        <w:t>ns.”</w:t>
      </w:r>
      <w:r w:rsidR="00923A54">
        <w:rPr>
          <w:rFonts w:ascii="Arial" w:hAnsi="Arial" w:cs="Arial"/>
          <w:strike/>
          <w:sz w:val="24"/>
          <w:szCs w:val="24"/>
        </w:rPr>
        <w:t xml:space="preserve">  </w:t>
      </w:r>
    </w:p>
    <w:p w14:paraId="6872F4D2" w14:textId="77A8EC76" w:rsidR="00923A54" w:rsidRDefault="00923A54" w:rsidP="00923A54">
      <w:pPr>
        <w:rPr>
          <w:rFonts w:ascii="Arial" w:hAnsi="Arial" w:cs="Arial"/>
          <w:sz w:val="24"/>
          <w:szCs w:val="24"/>
        </w:rPr>
      </w:pPr>
      <w:r w:rsidRPr="008E6058">
        <w:rPr>
          <w:rFonts w:ascii="Arial" w:hAnsi="Arial" w:cs="Arial"/>
          <w:sz w:val="24"/>
          <w:szCs w:val="24"/>
        </w:rPr>
        <w:t>Mr Masood Mallick, Chair, CII Waste to Worth Technologies and Managing Director, Re Sustainability</w:t>
      </w:r>
      <w:r>
        <w:rPr>
          <w:rFonts w:ascii="Arial" w:hAnsi="Arial" w:cs="Arial"/>
          <w:sz w:val="24"/>
          <w:szCs w:val="24"/>
        </w:rPr>
        <w:t xml:space="preserve">, </w:t>
      </w:r>
      <w:r w:rsidR="00BB4D5E">
        <w:rPr>
          <w:rFonts w:ascii="Arial" w:hAnsi="Arial" w:cs="Arial"/>
          <w:sz w:val="24"/>
          <w:szCs w:val="24"/>
        </w:rPr>
        <w:t>summarised</w:t>
      </w:r>
      <w:r>
        <w:rPr>
          <w:rFonts w:ascii="Arial" w:hAnsi="Arial" w:cs="Arial"/>
          <w:sz w:val="24"/>
          <w:szCs w:val="24"/>
        </w:rPr>
        <w:t xml:space="preserve"> key takeaway</w:t>
      </w:r>
      <w:r w:rsidR="00BB4D5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from the Minister’s addre</w:t>
      </w:r>
      <w:r w:rsidR="00DA31C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s</w:t>
      </w:r>
      <w:r w:rsidR="00BB4D5E">
        <w:rPr>
          <w:rFonts w:ascii="Arial" w:hAnsi="Arial" w:cs="Arial"/>
          <w:sz w:val="24"/>
          <w:szCs w:val="24"/>
        </w:rPr>
        <w:t xml:space="preserve"> and said, “a</w:t>
      </w:r>
      <w:r w:rsidRPr="00EC710C">
        <w:rPr>
          <w:rFonts w:ascii="Arial" w:hAnsi="Arial" w:cs="Arial"/>
          <w:sz w:val="24"/>
          <w:szCs w:val="24"/>
        </w:rPr>
        <w:t>n open, market-based approach, supported by industry-to-industry dialogue and collaboration, is essential to advancing the circular economy.”</w:t>
      </w:r>
    </w:p>
    <w:p w14:paraId="4B48450E" w14:textId="144067D7" w:rsidR="00B43332" w:rsidRPr="00B43332" w:rsidRDefault="00B43332" w:rsidP="00B43332">
      <w:pPr>
        <w:pStyle w:val="paragraph"/>
        <w:ind w:right="-22"/>
        <w:jc w:val="both"/>
        <w:textAlignment w:val="baseline"/>
        <w:rPr>
          <w:rFonts w:ascii="Arial" w:eastAsiaTheme="minorHAnsi" w:hAnsi="Arial" w:cs="Arial"/>
          <w:kern w:val="2"/>
          <w14:ligatures w14:val="standardContextual"/>
        </w:rPr>
      </w:pPr>
      <w:r w:rsidRPr="00611623">
        <w:rPr>
          <w:rFonts w:ascii="Arial" w:eastAsiaTheme="minorHAnsi" w:hAnsi="Arial" w:cs="Arial"/>
          <w:kern w:val="2"/>
          <w14:ligatures w14:val="standardContextual"/>
        </w:rPr>
        <w:t xml:space="preserve">The </w:t>
      </w:r>
      <w:r>
        <w:rPr>
          <w:rFonts w:ascii="Arial" w:eastAsiaTheme="minorHAnsi" w:hAnsi="Arial" w:cs="Arial"/>
          <w:kern w:val="2"/>
          <w14:ligatures w14:val="standardContextual"/>
        </w:rPr>
        <w:t>third CII Circular Economy Conference</w:t>
      </w:r>
      <w:r w:rsidRPr="00611623">
        <w:rPr>
          <w:rFonts w:ascii="Arial" w:eastAsiaTheme="minorHAnsi" w:hAnsi="Arial" w:cs="Arial"/>
          <w:kern w:val="2"/>
          <w14:ligatures w14:val="standardContextual"/>
        </w:rPr>
        <w:t>, themed “</w:t>
      </w:r>
      <w:r>
        <w:rPr>
          <w:rFonts w:ascii="Arial" w:eastAsiaTheme="minorHAnsi" w:hAnsi="Arial" w:cs="Arial"/>
          <w:kern w:val="2"/>
          <w14:ligatures w14:val="standardContextual"/>
        </w:rPr>
        <w:t xml:space="preserve">Mainstreaming Circular Economy” </w:t>
      </w:r>
      <w:r w:rsidRPr="00611623">
        <w:rPr>
          <w:rFonts w:ascii="Arial" w:eastAsiaTheme="minorHAnsi" w:hAnsi="Arial" w:cs="Arial"/>
          <w:kern w:val="2"/>
          <w14:ligatures w14:val="standardContextual"/>
        </w:rPr>
        <w:t xml:space="preserve">brought together </w:t>
      </w:r>
      <w:r w:rsidRPr="00533FFB">
        <w:rPr>
          <w:rFonts w:ascii="Arial" w:eastAsiaTheme="minorHAnsi" w:hAnsi="Arial" w:cs="Arial"/>
          <w:kern w:val="2"/>
          <w14:ligatures w14:val="standardContextual"/>
        </w:rPr>
        <w:t xml:space="preserve">industry leaders, policy makers, and practitioners to deliberate on the cross-cutting aspects of circular economy </w:t>
      </w:r>
      <w:r>
        <w:rPr>
          <w:rFonts w:ascii="Arial" w:eastAsiaTheme="minorHAnsi" w:hAnsi="Arial" w:cs="Arial"/>
          <w:kern w:val="2"/>
          <w14:ligatures w14:val="standardContextual"/>
        </w:rPr>
        <w:t xml:space="preserve">such as </w:t>
      </w:r>
      <w:r w:rsidRPr="00533FFB">
        <w:rPr>
          <w:rFonts w:ascii="Arial" w:eastAsiaTheme="minorHAnsi" w:hAnsi="Arial" w:cs="Arial"/>
          <w:kern w:val="2"/>
          <w14:ligatures w14:val="standardContextual"/>
        </w:rPr>
        <w:t>metrics, reverse logistics, standards and new business models and explore what it takes to mainstream circularity across industry sectors and value chains</w:t>
      </w:r>
      <w:r>
        <w:rPr>
          <w:rFonts w:ascii="Arial" w:eastAsiaTheme="minorHAnsi" w:hAnsi="Arial" w:cs="Arial"/>
          <w:kern w:val="2"/>
          <w14:ligatures w14:val="standardContextual"/>
        </w:rPr>
        <w:t>.</w:t>
      </w:r>
    </w:p>
    <w:p w14:paraId="490E39CA" w14:textId="77777777" w:rsidR="00191B0C" w:rsidRPr="008C0D9F" w:rsidRDefault="00191B0C" w:rsidP="00191B0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  <w:i/>
          <w:iCs/>
          <w:color w:val="4F81BD"/>
        </w:rPr>
      </w:pPr>
      <w:r w:rsidRPr="008C0D9F">
        <w:rPr>
          <w:rStyle w:val="normaltextrun"/>
          <w:rFonts w:ascii="Arial" w:eastAsiaTheme="majorEastAsia" w:hAnsi="Arial" w:cs="Arial"/>
          <w:b/>
          <w:bCs/>
          <w:i/>
          <w:iCs/>
          <w:color w:val="4F81BD"/>
          <w:lang w:val="en-GB"/>
        </w:rPr>
        <w:t>For further information on the Summit agenda and key speakers, please visit:</w:t>
      </w:r>
      <w:r w:rsidRPr="008C0D9F">
        <w:rPr>
          <w:rStyle w:val="eop"/>
          <w:rFonts w:ascii="Arial" w:eastAsiaTheme="majorEastAsia" w:hAnsi="Arial" w:cs="Arial"/>
          <w:b/>
          <w:bCs/>
          <w:i/>
          <w:iCs/>
          <w:color w:val="4F81BD"/>
        </w:rPr>
        <w:t> </w:t>
      </w:r>
    </w:p>
    <w:p w14:paraId="4A5F689D" w14:textId="3C1EA64C" w:rsidR="00191B0C" w:rsidRDefault="00784EAA" w:rsidP="00F80D8F">
      <w:pPr>
        <w:rPr>
          <w:rFonts w:ascii="Arial" w:hAnsi="Arial" w:cs="Arial"/>
          <w:sz w:val="24"/>
          <w:szCs w:val="24"/>
        </w:rPr>
      </w:pPr>
      <w:hyperlink r:id="rId6" w:history="1">
        <w:r w:rsidRPr="00FE0C20">
          <w:rPr>
            <w:rStyle w:val="Hyperlink"/>
            <w:rFonts w:ascii="Arial" w:hAnsi="Arial" w:cs="Arial"/>
            <w:sz w:val="24"/>
            <w:szCs w:val="24"/>
          </w:rPr>
          <w:t>https://events.mycii.in/ciicirculareconomyconference2026/</w:t>
        </w:r>
      </w:hyperlink>
    </w:p>
    <w:p w14:paraId="70F782F2" w14:textId="77777777" w:rsidR="0042507B" w:rsidRPr="00663D30" w:rsidRDefault="0042507B" w:rsidP="00F80D8F">
      <w:pPr>
        <w:rPr>
          <w:rFonts w:ascii="Arial" w:hAnsi="Arial" w:cs="Arial"/>
          <w:sz w:val="24"/>
          <w:szCs w:val="24"/>
        </w:rPr>
      </w:pPr>
    </w:p>
    <w:p w14:paraId="569BFFB8" w14:textId="02DBF9FE" w:rsidR="008D602E" w:rsidRDefault="008D602E" w:rsidP="008D602E"/>
    <w:sectPr w:rsidR="008D60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8B9"/>
    <w:multiLevelType w:val="multilevel"/>
    <w:tmpl w:val="E65C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60F1C"/>
    <w:multiLevelType w:val="multilevel"/>
    <w:tmpl w:val="A2147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0F642F"/>
    <w:multiLevelType w:val="multilevel"/>
    <w:tmpl w:val="411AF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A3128"/>
    <w:multiLevelType w:val="multilevel"/>
    <w:tmpl w:val="11566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2B79B4"/>
    <w:multiLevelType w:val="multilevel"/>
    <w:tmpl w:val="8DAEE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EC6A10"/>
    <w:multiLevelType w:val="hybridMultilevel"/>
    <w:tmpl w:val="4664B9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927521">
    <w:abstractNumId w:val="2"/>
  </w:num>
  <w:num w:numId="2" w16cid:durableId="657271103">
    <w:abstractNumId w:val="1"/>
  </w:num>
  <w:num w:numId="3" w16cid:durableId="1196192143">
    <w:abstractNumId w:val="0"/>
  </w:num>
  <w:num w:numId="4" w16cid:durableId="1079332858">
    <w:abstractNumId w:val="3"/>
  </w:num>
  <w:num w:numId="5" w16cid:durableId="395326567">
    <w:abstractNumId w:val="4"/>
  </w:num>
  <w:num w:numId="6" w16cid:durableId="2097432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23"/>
    <w:rsid w:val="0002053B"/>
    <w:rsid w:val="00035E6C"/>
    <w:rsid w:val="000614E9"/>
    <w:rsid w:val="0006289B"/>
    <w:rsid w:val="000B636D"/>
    <w:rsid w:val="00127C40"/>
    <w:rsid w:val="00136694"/>
    <w:rsid w:val="00185399"/>
    <w:rsid w:val="00191B0C"/>
    <w:rsid w:val="001A04C0"/>
    <w:rsid w:val="001A0F25"/>
    <w:rsid w:val="001B609D"/>
    <w:rsid w:val="001C1F40"/>
    <w:rsid w:val="001C65F2"/>
    <w:rsid w:val="001D3A1B"/>
    <w:rsid w:val="001F76AC"/>
    <w:rsid w:val="002342F5"/>
    <w:rsid w:val="002649A5"/>
    <w:rsid w:val="00290737"/>
    <w:rsid w:val="002956D6"/>
    <w:rsid w:val="002B3493"/>
    <w:rsid w:val="002C7CB2"/>
    <w:rsid w:val="002E5DF1"/>
    <w:rsid w:val="002F3BD6"/>
    <w:rsid w:val="00307D46"/>
    <w:rsid w:val="003102EE"/>
    <w:rsid w:val="003148F4"/>
    <w:rsid w:val="003252C0"/>
    <w:rsid w:val="00336705"/>
    <w:rsid w:val="00372AAF"/>
    <w:rsid w:val="00377E23"/>
    <w:rsid w:val="00391660"/>
    <w:rsid w:val="003B290A"/>
    <w:rsid w:val="003B368C"/>
    <w:rsid w:val="003B43E3"/>
    <w:rsid w:val="003C37A9"/>
    <w:rsid w:val="003E086C"/>
    <w:rsid w:val="00413035"/>
    <w:rsid w:val="00414A61"/>
    <w:rsid w:val="0042507B"/>
    <w:rsid w:val="00436809"/>
    <w:rsid w:val="004A4926"/>
    <w:rsid w:val="004D3AAD"/>
    <w:rsid w:val="004E4DA7"/>
    <w:rsid w:val="00515ABD"/>
    <w:rsid w:val="00530C92"/>
    <w:rsid w:val="00533FFB"/>
    <w:rsid w:val="00543B5B"/>
    <w:rsid w:val="00567699"/>
    <w:rsid w:val="00581BD2"/>
    <w:rsid w:val="005A72DD"/>
    <w:rsid w:val="005D7335"/>
    <w:rsid w:val="005E36D0"/>
    <w:rsid w:val="005F04CB"/>
    <w:rsid w:val="00600BB2"/>
    <w:rsid w:val="00601C56"/>
    <w:rsid w:val="00610573"/>
    <w:rsid w:val="00663D30"/>
    <w:rsid w:val="00671A5C"/>
    <w:rsid w:val="00675D4F"/>
    <w:rsid w:val="006F0F78"/>
    <w:rsid w:val="0070675D"/>
    <w:rsid w:val="00716F30"/>
    <w:rsid w:val="00720CF0"/>
    <w:rsid w:val="007307AD"/>
    <w:rsid w:val="0075434A"/>
    <w:rsid w:val="00754D39"/>
    <w:rsid w:val="00760CD0"/>
    <w:rsid w:val="00784EAA"/>
    <w:rsid w:val="007937F5"/>
    <w:rsid w:val="007971BB"/>
    <w:rsid w:val="007A5747"/>
    <w:rsid w:val="007C18F1"/>
    <w:rsid w:val="007F15EB"/>
    <w:rsid w:val="007F6998"/>
    <w:rsid w:val="00804A77"/>
    <w:rsid w:val="008101AB"/>
    <w:rsid w:val="008256F7"/>
    <w:rsid w:val="00833DD0"/>
    <w:rsid w:val="008710BA"/>
    <w:rsid w:val="008851EE"/>
    <w:rsid w:val="008A56BA"/>
    <w:rsid w:val="008A7413"/>
    <w:rsid w:val="008C0D9F"/>
    <w:rsid w:val="008D602E"/>
    <w:rsid w:val="008F0E8A"/>
    <w:rsid w:val="009168A3"/>
    <w:rsid w:val="00923A54"/>
    <w:rsid w:val="00946F8A"/>
    <w:rsid w:val="009873DF"/>
    <w:rsid w:val="009E2B66"/>
    <w:rsid w:val="009F2052"/>
    <w:rsid w:val="00A250FC"/>
    <w:rsid w:val="00A444D8"/>
    <w:rsid w:val="00A50A66"/>
    <w:rsid w:val="00A51499"/>
    <w:rsid w:val="00AC4AAD"/>
    <w:rsid w:val="00AE0D2A"/>
    <w:rsid w:val="00B17875"/>
    <w:rsid w:val="00B3736D"/>
    <w:rsid w:val="00B40DB5"/>
    <w:rsid w:val="00B43332"/>
    <w:rsid w:val="00B535F4"/>
    <w:rsid w:val="00B82500"/>
    <w:rsid w:val="00BB4D5E"/>
    <w:rsid w:val="00BC1F29"/>
    <w:rsid w:val="00BC2AED"/>
    <w:rsid w:val="00BD72B1"/>
    <w:rsid w:val="00BD7EC4"/>
    <w:rsid w:val="00C13110"/>
    <w:rsid w:val="00C1419B"/>
    <w:rsid w:val="00C322CD"/>
    <w:rsid w:val="00C61F52"/>
    <w:rsid w:val="00C6240A"/>
    <w:rsid w:val="00C74E2E"/>
    <w:rsid w:val="00CB659E"/>
    <w:rsid w:val="00CC068A"/>
    <w:rsid w:val="00CE3D8B"/>
    <w:rsid w:val="00CE5EEF"/>
    <w:rsid w:val="00D04783"/>
    <w:rsid w:val="00D05A11"/>
    <w:rsid w:val="00D077A1"/>
    <w:rsid w:val="00D27FC9"/>
    <w:rsid w:val="00D4235B"/>
    <w:rsid w:val="00D573A1"/>
    <w:rsid w:val="00DA31CD"/>
    <w:rsid w:val="00DA79D8"/>
    <w:rsid w:val="00DE03B0"/>
    <w:rsid w:val="00DE08DE"/>
    <w:rsid w:val="00DF4921"/>
    <w:rsid w:val="00E056A9"/>
    <w:rsid w:val="00E42566"/>
    <w:rsid w:val="00E726FD"/>
    <w:rsid w:val="00EA5730"/>
    <w:rsid w:val="00EB708F"/>
    <w:rsid w:val="00ED16D7"/>
    <w:rsid w:val="00EF1F01"/>
    <w:rsid w:val="00F308D1"/>
    <w:rsid w:val="00F36CAA"/>
    <w:rsid w:val="00F54D31"/>
    <w:rsid w:val="00F80D8F"/>
    <w:rsid w:val="00F84070"/>
    <w:rsid w:val="00F91E75"/>
    <w:rsid w:val="00FA2A54"/>
    <w:rsid w:val="00FF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1CE84"/>
  <w15:chartTrackingRefBased/>
  <w15:docId w15:val="{93BACF46-0B26-4E1C-9804-F0AE5D49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6AC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E2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2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720CF0"/>
  </w:style>
  <w:style w:type="character" w:customStyle="1" w:styleId="eop">
    <w:name w:val="eop"/>
    <w:basedOn w:val="DefaultParagraphFont"/>
    <w:rsid w:val="00720CF0"/>
  </w:style>
  <w:style w:type="character" w:styleId="Hyperlink">
    <w:name w:val="Hyperlink"/>
    <w:basedOn w:val="DefaultParagraphFont"/>
    <w:uiPriority w:val="99"/>
    <w:unhideWhenUsed/>
    <w:rsid w:val="00720C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ents.mycii.in/ciicirculareconomyconference202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Srivastava</dc:creator>
  <cp:keywords/>
  <dc:description/>
  <cp:lastModifiedBy>Pallavi Srivastava</cp:lastModifiedBy>
  <cp:revision>4</cp:revision>
  <dcterms:created xsi:type="dcterms:W3CDTF">2026-10-22T08:13:00Z</dcterms:created>
  <dcterms:modified xsi:type="dcterms:W3CDTF">2026-10-22T08:15:00Z</dcterms:modified>
</cp:coreProperties>
</file>